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6" w:rsidRDefault="00CF1566" w:rsidP="00CF1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DECIZIE                                        PROIECT</w:t>
      </w:r>
    </w:p>
    <w:p w:rsidR="00CF1566" w:rsidRDefault="00CF1566" w:rsidP="00CF1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o-RO"/>
        </w:rPr>
      </w:pPr>
    </w:p>
    <w:p w:rsidR="00CF1566" w:rsidRDefault="00CF1566" w:rsidP="00CF156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„Privind expunerea  la licitaţie publică de locaţiune funciară a bunului imobil </w:t>
      </w: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proprietate publică a oraşului Rezina din domeniul privat cu nr.cadastral 6701209.166”</w:t>
      </w: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F1566" w:rsidRDefault="00CF1566" w:rsidP="00CF15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Examinînd nota informativă a primăriei oraşului, materialele anexate,  în temeiul art.14 alin.(2), lit.b), lit.c), art.77 din Legea privind administraţia publică locală nr.436/2006, art.10 din Legea privind preţul normativ şi modul de vînzare-cumpărare a pămîntului nr.1308/1997, Regulamentului privind licitaţiile cu strigare şi cu reducere aprobat prin Hotărîrea Guvernului R.Moldova nr.136/2009, consiliul orăşenesc Rezina, raionul Rezina,      </w:t>
      </w:r>
    </w:p>
    <w:p w:rsidR="00CF1566" w:rsidRDefault="00CF1566" w:rsidP="00CF15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DECIDE:</w:t>
      </w: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Se expune la licitaţie publică de locaţiune funciară bunul imobil (teren) proprietate publică a oraşului Rezina din domeniul privat cu nr.cadastral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6701209.166</w:t>
      </w:r>
      <w:r>
        <w:rPr>
          <w:rFonts w:ascii="Times New Roman" w:hAnsi="Times New Roman" w:cs="Times New Roman"/>
          <w:sz w:val="24"/>
          <w:szCs w:val="24"/>
        </w:rPr>
        <w:t xml:space="preserve">, suprafaţa de 0,0062 ha, amplasat în raionul Rezina, intravilanul or.Rezina,str.nedientificată .  </w:t>
      </w: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Comisia de licitație instituită prin decizia consiliului orășenesc nr.9/9 din 09.12.2019 va asigura organizarea și desfășurarea licitației de locațiune și va stabili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preţul iniţial de expunere şi a taxei de participare pentru persoanele fizice şi juridice, inclusiv străine şi apatrizi, a modului şi termenelor de achitare a costului.</w:t>
      </w:r>
    </w:p>
    <w:p w:rsidR="00CF1566" w:rsidRDefault="00CF1566" w:rsidP="00CF15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 stabileşte că, cîştigătorul licitaţiei va achita în bugetul oraşului toate cheltuielile suportate pentru pregătirea bunului imobil către licitaţie.</w:t>
      </w:r>
    </w:p>
    <w:p w:rsidR="00CF1566" w:rsidRDefault="00CF1566" w:rsidP="00CF15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Primarul oraşului va asigura executarea prezentei decizii.</w:t>
      </w: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Preşedinte al şedinţei                                                                                     </w:t>
      </w:r>
    </w:p>
    <w:p w:rsidR="00CF1566" w:rsidRDefault="00CF1566" w:rsidP="00CF15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566" w:rsidRDefault="00CF1566" w:rsidP="00CF1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Secretarul consiliului orăşenesc                                                                   L.Răileanu</w:t>
      </w:r>
    </w:p>
    <w:p w:rsidR="00CF1566" w:rsidRDefault="00CF1566" w:rsidP="00CF156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</w:p>
    <w:p w:rsidR="00CF1566" w:rsidRDefault="00CF1566" w:rsidP="00CF15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Coordonat:</w:t>
      </w:r>
    </w:p>
    <w:p w:rsidR="00CF1566" w:rsidRDefault="00CF1566" w:rsidP="00CF15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primarul or.Rezina                                                                     S.Tatarov    </w:t>
      </w:r>
    </w:p>
    <w:p w:rsidR="00CF1566" w:rsidRDefault="00CF1566" w:rsidP="00CF15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arhitect șef al orașului                                                                 A.Udrea</w:t>
      </w:r>
    </w:p>
    <w:p w:rsidR="00CF1566" w:rsidRDefault="00CF1566" w:rsidP="00CF1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1566" w:rsidRDefault="00CF1566" w:rsidP="00CF156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Executori specialiști principali:                                                                  O.Purice</w:t>
      </w:r>
    </w:p>
    <w:p w:rsidR="00CF1566" w:rsidRDefault="00CF1566" w:rsidP="00CF156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L.Șveț</w:t>
      </w:r>
    </w:p>
    <w:p w:rsidR="00CF1566" w:rsidRDefault="00CF1566" w:rsidP="00CF1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F1566" w:rsidSect="00A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39B"/>
    <w:rsid w:val="0056339B"/>
    <w:rsid w:val="009836B6"/>
    <w:rsid w:val="00A42854"/>
    <w:rsid w:val="00C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339B"/>
    <w:rPr>
      <w:lang w:val="ro-RO"/>
    </w:rPr>
  </w:style>
  <w:style w:type="paragraph" w:styleId="a4">
    <w:name w:val="No Spacing"/>
    <w:link w:val="a3"/>
    <w:uiPriority w:val="1"/>
    <w:qFormat/>
    <w:rsid w:val="0056339B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2020-09-08T11:52:00Z</cp:lastPrinted>
  <dcterms:created xsi:type="dcterms:W3CDTF">2020-07-31T13:25:00Z</dcterms:created>
  <dcterms:modified xsi:type="dcterms:W3CDTF">2020-09-08T11:53:00Z</dcterms:modified>
</cp:coreProperties>
</file>